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3F" w:rsidRPr="0011503F" w:rsidRDefault="0011503F" w:rsidP="0011503F">
      <w:pPr>
        <w:spacing w:after="300" w:line="240" w:lineRule="auto"/>
        <w:outlineLvl w:val="0"/>
        <w:rPr>
          <w:rFonts w:ascii="Helvetica" w:eastAsia="Times New Roman" w:hAnsi="Helvetica" w:cs="Helvetica"/>
          <w:kern w:val="36"/>
          <w:sz w:val="63"/>
          <w:szCs w:val="63"/>
          <w:lang w:eastAsia="ru-RU"/>
        </w:rPr>
      </w:pPr>
      <w:r w:rsidRPr="0011503F">
        <w:rPr>
          <w:rFonts w:ascii="Helvetica" w:eastAsia="Times New Roman" w:hAnsi="Helvetica" w:cs="Helvetica"/>
          <w:kern w:val="36"/>
          <w:sz w:val="63"/>
          <w:szCs w:val="63"/>
          <w:lang w:eastAsia="ru-RU"/>
        </w:rPr>
        <w:fldChar w:fldCharType="begin"/>
      </w:r>
      <w:r w:rsidRPr="0011503F">
        <w:rPr>
          <w:rFonts w:ascii="Helvetica" w:eastAsia="Times New Roman" w:hAnsi="Helvetica" w:cs="Helvetica"/>
          <w:kern w:val="36"/>
          <w:sz w:val="63"/>
          <w:szCs w:val="63"/>
          <w:lang w:eastAsia="ru-RU"/>
        </w:rPr>
        <w:instrText xml:space="preserve"> HYPERLINK "https://express-externat.spb.ru/home/2010-03-22-19-30-59/2010-12-09-15-10-46/1757-sroki-provedeniya-rdr-i-grafik-vpr-v-2021-2022-uchebnom-godu" \o "Сроки проведения РДР и график ВПР в 2021/2022 учебном году" </w:instrText>
      </w:r>
      <w:r w:rsidRPr="0011503F">
        <w:rPr>
          <w:rFonts w:ascii="Helvetica" w:eastAsia="Times New Roman" w:hAnsi="Helvetica" w:cs="Helvetica"/>
          <w:kern w:val="36"/>
          <w:sz w:val="63"/>
          <w:szCs w:val="63"/>
          <w:lang w:eastAsia="ru-RU"/>
        </w:rPr>
        <w:fldChar w:fldCharType="separate"/>
      </w:r>
      <w:r w:rsidRPr="0011503F">
        <w:rPr>
          <w:rFonts w:ascii="Helvetica" w:eastAsia="Times New Roman" w:hAnsi="Helvetica" w:cs="Helvetica"/>
          <w:color w:val="0077BB"/>
          <w:kern w:val="36"/>
          <w:sz w:val="63"/>
          <w:szCs w:val="63"/>
          <w:lang w:eastAsia="ru-RU"/>
        </w:rPr>
        <w:t>Сроки проведения РДР и график ВПР в 2021/2022 учебном году</w:t>
      </w:r>
      <w:r w:rsidRPr="0011503F">
        <w:rPr>
          <w:rFonts w:ascii="Helvetica" w:eastAsia="Times New Roman" w:hAnsi="Helvetica" w:cs="Helvetica"/>
          <w:kern w:val="36"/>
          <w:sz w:val="63"/>
          <w:szCs w:val="63"/>
          <w:lang w:eastAsia="ru-RU"/>
        </w:rPr>
        <w:fldChar w:fldCharType="end"/>
      </w:r>
    </w:p>
    <w:p w:rsidR="0011503F" w:rsidRPr="0011503F" w:rsidRDefault="0011503F" w:rsidP="001150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1503F">
          <w:rPr>
            <w:rFonts w:ascii="Times New Roman" w:eastAsia="Times New Roman" w:hAnsi="Times New Roman" w:cs="Times New Roman"/>
            <w:b/>
            <w:bCs/>
            <w:color w:val="0077BB"/>
            <w:sz w:val="24"/>
            <w:szCs w:val="24"/>
            <w:lang w:eastAsia="ru-RU"/>
          </w:rPr>
          <w:t xml:space="preserve">График проведения </w:t>
        </w:r>
        <w:bookmarkStart w:id="0" w:name="_GoBack"/>
        <w:bookmarkEnd w:id="0"/>
        <w:r w:rsidRPr="0011503F">
          <w:rPr>
            <w:rFonts w:ascii="Times New Roman" w:eastAsia="Times New Roman" w:hAnsi="Times New Roman" w:cs="Times New Roman"/>
            <w:b/>
            <w:bCs/>
            <w:color w:val="0077BB"/>
            <w:sz w:val="24"/>
            <w:szCs w:val="24"/>
            <w:lang w:eastAsia="ru-RU"/>
          </w:rPr>
          <w:t>всероссийских проверочных работ (ВПР) в 2022 году</w:t>
        </w:r>
      </w:hyperlink>
      <w:r w:rsidRPr="00115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1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(утверждён Приказом </w:t>
      </w:r>
      <w:proofErr w:type="spellStart"/>
      <w:r w:rsidRPr="00115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11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16.08.2021 № 1139)</w:t>
      </w:r>
    </w:p>
    <w:p w:rsidR="0011503F" w:rsidRPr="0011503F" w:rsidRDefault="0011503F" w:rsidP="001150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503F" w:rsidRPr="0011503F" w:rsidRDefault="0011503F" w:rsidP="0011503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сроки проведения региональных диагностических работ в 2021/2022 учебном году</w:t>
      </w:r>
    </w:p>
    <w:tbl>
      <w:tblPr>
        <w:tblW w:w="11640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918"/>
        <w:gridCol w:w="1229"/>
        <w:gridCol w:w="3012"/>
        <w:gridCol w:w="5481"/>
      </w:tblGrid>
      <w:tr w:rsidR="0011503F" w:rsidRPr="0011503F" w:rsidTr="0011503F">
        <w:tc>
          <w:tcPr>
            <w:tcW w:w="19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 работы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549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1503F" w:rsidRPr="0011503F" w:rsidTr="0011503F">
        <w:tc>
          <w:tcPr>
            <w:tcW w:w="192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10.11.2021 - 12.11.2021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9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РДР по одному предмету проводятся во всех классах данной параллели. Распределение ОО по учебным предметам утверждается распоряжением Комитета по образованию на основании методики анализа всероссийских проверочных работ.</w:t>
            </w:r>
          </w:p>
        </w:tc>
      </w:tr>
      <w:tr w:rsidR="0011503F" w:rsidRPr="0011503F" w:rsidTr="0011503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3F" w:rsidRPr="0011503F" w:rsidTr="0011503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3F" w:rsidRPr="0011503F" w:rsidTr="0011503F">
        <w:tc>
          <w:tcPr>
            <w:tcW w:w="192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08.12.2021 - 10.12.2021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3F" w:rsidRPr="0011503F" w:rsidTr="0011503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3F" w:rsidRPr="0011503F" w:rsidTr="0011503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3F" w:rsidRPr="0011503F" w:rsidTr="0011503F">
        <w:tc>
          <w:tcPr>
            <w:tcW w:w="192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26.01.2022 - </w:t>
            </w: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28.01.2022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3F" w:rsidRPr="0011503F" w:rsidTr="0011503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3F" w:rsidRPr="0011503F" w:rsidTr="0011503F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1503F" w:rsidRPr="0011503F" w:rsidRDefault="0011503F" w:rsidP="0011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3F" w:rsidRPr="0011503F" w:rsidTr="0011503F">
        <w:tc>
          <w:tcPr>
            <w:tcW w:w="19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16.02.2022-18.02.2022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549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03F" w:rsidRPr="0011503F" w:rsidRDefault="0011503F" w:rsidP="00115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РДР проводятся во всех классах данной параллели</w:t>
            </w:r>
          </w:p>
        </w:tc>
      </w:tr>
    </w:tbl>
    <w:p w:rsidR="0011503F" w:rsidRPr="0011503F" w:rsidRDefault="0011503F" w:rsidP="001150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989" w:rsidRDefault="00F24989" w:rsidP="0011503F">
      <w:pPr>
        <w:ind w:hanging="567"/>
      </w:pPr>
    </w:p>
    <w:sectPr w:rsidR="00F24989" w:rsidSect="0011503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52"/>
    <w:rsid w:val="0011503F"/>
    <w:rsid w:val="001A3F52"/>
    <w:rsid w:val="00F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50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5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50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5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press-externat.spb.ru/images/files/osn_doc/grafik_VPR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2022-09-19T07:26:00Z</dcterms:created>
  <dcterms:modified xsi:type="dcterms:W3CDTF">2022-09-19T07:27:00Z</dcterms:modified>
</cp:coreProperties>
</file>